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6159A" w14:textId="2B68645E" w:rsidR="003D57AD" w:rsidRDefault="003D57AD" w:rsidP="003D57AD">
      <w:pPr>
        <w:spacing w:line="300" w:lineRule="exact"/>
        <w:jc w:val="center"/>
        <w:rPr>
          <w:rFonts w:ascii="Arial" w:hAnsi="Arial" w:cs="Arial"/>
          <w:sz w:val="20"/>
          <w:szCs w:val="20"/>
        </w:rPr>
      </w:pPr>
      <w:r>
        <w:rPr>
          <w:rFonts w:ascii="Arial" w:hAnsi="Arial" w:cs="Arial"/>
          <w:sz w:val="20"/>
          <w:szCs w:val="20"/>
        </w:rPr>
        <w:t>Lokal verankert. Global vernetzt.</w:t>
      </w:r>
    </w:p>
    <w:p w14:paraId="5EDF3B38" w14:textId="40AFFF48" w:rsidR="009D79F1" w:rsidRDefault="003D57AD" w:rsidP="009D79F1">
      <w:pPr>
        <w:spacing w:line="300" w:lineRule="exact"/>
        <w:jc w:val="center"/>
        <w:rPr>
          <w:rFonts w:ascii="Arial" w:hAnsi="Arial" w:cs="Arial"/>
          <w:sz w:val="20"/>
          <w:szCs w:val="20"/>
        </w:rPr>
      </w:pPr>
      <w:r>
        <w:rPr>
          <w:rFonts w:ascii="Arial" w:hAnsi="Arial" w:cs="Arial"/>
          <w:sz w:val="20"/>
          <w:szCs w:val="20"/>
        </w:rPr>
        <w:t>Ein Manifest zur internationalen Zusammenarbeit</w:t>
      </w:r>
    </w:p>
    <w:p w14:paraId="584EF86A" w14:textId="77777777" w:rsidR="009D79F1" w:rsidRPr="009D79F1" w:rsidRDefault="009D79F1" w:rsidP="009D79F1">
      <w:pPr>
        <w:spacing w:line="300" w:lineRule="exact"/>
        <w:jc w:val="center"/>
        <w:rPr>
          <w:rFonts w:ascii="Arial" w:hAnsi="Arial" w:cs="Arial"/>
          <w:sz w:val="20"/>
          <w:szCs w:val="20"/>
        </w:rPr>
      </w:pPr>
    </w:p>
    <w:p w14:paraId="509C7ECF" w14:textId="05D86103" w:rsidR="009D79F1" w:rsidRPr="009D79F1" w:rsidRDefault="009D79F1" w:rsidP="009D79F1">
      <w:pPr>
        <w:spacing w:line="300" w:lineRule="exact"/>
        <w:rPr>
          <w:rFonts w:ascii="Arial" w:hAnsi="Arial" w:cs="Arial"/>
          <w:b/>
          <w:bCs/>
          <w:sz w:val="20"/>
          <w:szCs w:val="20"/>
        </w:rPr>
      </w:pPr>
      <w:r w:rsidRPr="009D79F1">
        <w:rPr>
          <w:rFonts w:ascii="Arial" w:hAnsi="Arial" w:cs="Arial"/>
          <w:b/>
          <w:bCs/>
          <w:sz w:val="20"/>
          <w:szCs w:val="20"/>
        </w:rPr>
        <w:t>In den 60er Jahren wurden noch «Experten» und Kühe nach Ruanda verschifft, um die Landwirtschaft zu intensivieren. Heute gehört es jedoch zum Selbstverständnis der IZA</w:t>
      </w:r>
      <w:r w:rsidR="0004568C">
        <w:rPr>
          <w:rFonts w:ascii="Arial" w:hAnsi="Arial" w:cs="Arial"/>
          <w:b/>
          <w:bCs/>
          <w:sz w:val="20"/>
          <w:szCs w:val="20"/>
        </w:rPr>
        <w:t>,</w:t>
      </w:r>
      <w:r w:rsidRPr="009D79F1">
        <w:rPr>
          <w:rFonts w:ascii="Arial" w:hAnsi="Arial" w:cs="Arial"/>
          <w:b/>
          <w:bCs/>
          <w:sz w:val="20"/>
          <w:szCs w:val="20"/>
        </w:rPr>
        <w:t xml:space="preserve"> sich an lokalen Bedürfnissen auszurichten. Dennoch gibt es weiterhin viele Stolpersteine. Über 40 Schweizer NGOs haben deshalb gemeinsam ein Manifest erarbeitet. Es ist ein Aufruf zu gemeinsamen Schritten auf dem Weg zu gleichberechtigten Partnerschaften.</w:t>
      </w:r>
    </w:p>
    <w:p w14:paraId="38C7AADF" w14:textId="22B72291" w:rsidR="00E05965" w:rsidRDefault="002D2EE4" w:rsidP="00987C36">
      <w:pPr>
        <w:spacing w:line="300" w:lineRule="exact"/>
        <w:rPr>
          <w:rFonts w:ascii="Arial" w:hAnsi="Arial" w:cs="Arial"/>
          <w:sz w:val="20"/>
          <w:szCs w:val="20"/>
        </w:rPr>
      </w:pPr>
      <w:r>
        <w:rPr>
          <w:rFonts w:ascii="Arial" w:hAnsi="Arial" w:cs="Arial"/>
          <w:sz w:val="20"/>
          <w:szCs w:val="20"/>
        </w:rPr>
        <w:t xml:space="preserve">Die Diskussion rund um die Dekolonisierung und Lokalisierung der internationalen Zusammenarbeit </w:t>
      </w:r>
      <w:r w:rsidR="00FC5AC3">
        <w:rPr>
          <w:rFonts w:ascii="Arial" w:hAnsi="Arial" w:cs="Arial"/>
          <w:sz w:val="20"/>
          <w:szCs w:val="20"/>
        </w:rPr>
        <w:t xml:space="preserve">(IZA) </w:t>
      </w:r>
      <w:r>
        <w:rPr>
          <w:rFonts w:ascii="Arial" w:hAnsi="Arial" w:cs="Arial"/>
          <w:sz w:val="20"/>
          <w:szCs w:val="20"/>
        </w:rPr>
        <w:t xml:space="preserve">wurde in den letzten Jahren oft mit einem verengten Blick auf die Finanzflüsse geführt: </w:t>
      </w:r>
      <w:r w:rsidR="00A86DE2">
        <w:rPr>
          <w:rFonts w:ascii="Arial" w:hAnsi="Arial" w:cs="Arial"/>
          <w:sz w:val="20"/>
          <w:szCs w:val="20"/>
        </w:rPr>
        <w:t>Die</w:t>
      </w:r>
      <w:r w:rsidR="006409DB">
        <w:rPr>
          <w:rFonts w:ascii="Arial" w:hAnsi="Arial" w:cs="Arial"/>
          <w:sz w:val="20"/>
          <w:szCs w:val="20"/>
        </w:rPr>
        <w:t xml:space="preserve"> Lokalisierung</w:t>
      </w:r>
      <w:r w:rsidR="00BF5227">
        <w:rPr>
          <w:rFonts w:ascii="Arial" w:hAnsi="Arial" w:cs="Arial"/>
          <w:sz w:val="20"/>
          <w:szCs w:val="20"/>
        </w:rPr>
        <w:t xml:space="preserve"> der</w:t>
      </w:r>
      <w:r>
        <w:rPr>
          <w:rFonts w:ascii="Arial" w:hAnsi="Arial" w:cs="Arial"/>
          <w:sz w:val="20"/>
          <w:szCs w:val="20"/>
        </w:rPr>
        <w:t xml:space="preserve"> Zusammenarbeit sei dann erreicht, wenn mehr Mittel direkt an lokale Partner vergeben </w:t>
      </w:r>
      <w:r w:rsidR="005317A2">
        <w:rPr>
          <w:rFonts w:ascii="Arial" w:hAnsi="Arial" w:cs="Arial"/>
          <w:sz w:val="20"/>
          <w:szCs w:val="20"/>
        </w:rPr>
        <w:t>würden</w:t>
      </w:r>
      <w:r>
        <w:rPr>
          <w:rFonts w:ascii="Arial" w:hAnsi="Arial" w:cs="Arial"/>
          <w:sz w:val="20"/>
          <w:szCs w:val="20"/>
        </w:rPr>
        <w:t xml:space="preserve">. Diese Perspektive blendet aber </w:t>
      </w:r>
      <w:r w:rsidR="007B16C2">
        <w:rPr>
          <w:rFonts w:ascii="Arial" w:hAnsi="Arial" w:cs="Arial"/>
          <w:sz w:val="20"/>
          <w:szCs w:val="20"/>
        </w:rPr>
        <w:t>zentrale</w:t>
      </w:r>
      <w:r w:rsidR="00BF5227">
        <w:rPr>
          <w:rFonts w:ascii="Arial" w:hAnsi="Arial" w:cs="Arial"/>
          <w:sz w:val="20"/>
          <w:szCs w:val="20"/>
        </w:rPr>
        <w:t xml:space="preserve"> </w:t>
      </w:r>
      <w:r w:rsidR="00656765">
        <w:rPr>
          <w:rFonts w:ascii="Arial" w:hAnsi="Arial" w:cs="Arial"/>
          <w:sz w:val="20"/>
          <w:szCs w:val="20"/>
        </w:rPr>
        <w:t xml:space="preserve">Machtfragen </w:t>
      </w:r>
      <w:r w:rsidR="005317A2">
        <w:rPr>
          <w:rFonts w:ascii="Arial" w:hAnsi="Arial" w:cs="Arial"/>
          <w:sz w:val="20"/>
          <w:szCs w:val="20"/>
        </w:rPr>
        <w:t xml:space="preserve">aus, die es auch </w:t>
      </w:r>
      <w:r w:rsidR="00656765">
        <w:rPr>
          <w:rFonts w:ascii="Arial" w:hAnsi="Arial" w:cs="Arial"/>
          <w:sz w:val="20"/>
          <w:szCs w:val="20"/>
        </w:rPr>
        <w:t>in</w:t>
      </w:r>
      <w:r>
        <w:rPr>
          <w:rFonts w:ascii="Arial" w:hAnsi="Arial" w:cs="Arial"/>
          <w:sz w:val="20"/>
          <w:szCs w:val="20"/>
        </w:rPr>
        <w:t xml:space="preserve"> Partnerschaften </w:t>
      </w:r>
      <w:r w:rsidR="005317A2">
        <w:rPr>
          <w:rFonts w:ascii="Arial" w:hAnsi="Arial" w:cs="Arial"/>
          <w:sz w:val="20"/>
          <w:szCs w:val="20"/>
        </w:rPr>
        <w:t>gibt</w:t>
      </w:r>
      <w:r>
        <w:rPr>
          <w:rFonts w:ascii="Arial" w:hAnsi="Arial" w:cs="Arial"/>
          <w:sz w:val="20"/>
          <w:szCs w:val="20"/>
        </w:rPr>
        <w:t xml:space="preserve">. </w:t>
      </w:r>
      <w:r w:rsidR="005317A2">
        <w:rPr>
          <w:rFonts w:ascii="Arial" w:hAnsi="Arial" w:cs="Arial"/>
          <w:sz w:val="20"/>
          <w:szCs w:val="20"/>
        </w:rPr>
        <w:t>Zum Beispiel</w:t>
      </w:r>
      <w:r w:rsidR="00B22DF2">
        <w:rPr>
          <w:rFonts w:ascii="Arial" w:hAnsi="Arial" w:cs="Arial"/>
          <w:sz w:val="20"/>
          <w:szCs w:val="20"/>
        </w:rPr>
        <w:t>,</w:t>
      </w:r>
      <w:r>
        <w:rPr>
          <w:rFonts w:ascii="Arial" w:hAnsi="Arial" w:cs="Arial"/>
          <w:sz w:val="20"/>
          <w:szCs w:val="20"/>
        </w:rPr>
        <w:t xml:space="preserve"> wer die Projekte und Programme definiert, wer in relevante Entscheidungsprozesse einbezogen und wessen Expertise gehört wird. </w:t>
      </w:r>
      <w:r w:rsidR="00E05965" w:rsidRPr="00E05965">
        <w:rPr>
          <w:rFonts w:ascii="Arial" w:hAnsi="Arial" w:cs="Arial"/>
          <w:sz w:val="20"/>
          <w:szCs w:val="20"/>
        </w:rPr>
        <w:t xml:space="preserve">Mehr Mittel direkt an lokale </w:t>
      </w:r>
      <w:proofErr w:type="spellStart"/>
      <w:proofErr w:type="gramStart"/>
      <w:r w:rsidR="00E05965" w:rsidRPr="00E05965">
        <w:rPr>
          <w:rFonts w:ascii="Arial" w:hAnsi="Arial" w:cs="Arial"/>
          <w:sz w:val="20"/>
          <w:szCs w:val="20"/>
        </w:rPr>
        <w:t>Akteur:innen</w:t>
      </w:r>
      <w:proofErr w:type="spellEnd"/>
      <w:proofErr w:type="gramEnd"/>
      <w:r w:rsidR="00E05965" w:rsidRPr="00E05965">
        <w:rPr>
          <w:rFonts w:ascii="Arial" w:hAnsi="Arial" w:cs="Arial"/>
          <w:sz w:val="20"/>
          <w:szCs w:val="20"/>
        </w:rPr>
        <w:t xml:space="preserve"> zu vergeben</w:t>
      </w:r>
      <w:r w:rsidR="00CE10FB">
        <w:rPr>
          <w:rFonts w:ascii="Arial" w:hAnsi="Arial" w:cs="Arial"/>
          <w:sz w:val="20"/>
          <w:szCs w:val="20"/>
        </w:rPr>
        <w:t>,</w:t>
      </w:r>
      <w:r w:rsidR="00E05965" w:rsidRPr="00E05965">
        <w:rPr>
          <w:rFonts w:ascii="Arial" w:hAnsi="Arial" w:cs="Arial"/>
          <w:sz w:val="20"/>
          <w:szCs w:val="20"/>
        </w:rPr>
        <w:t xml:space="preserve"> reicht nicht aus, wenn </w:t>
      </w:r>
      <w:r w:rsidR="00D96FF7">
        <w:rPr>
          <w:rFonts w:ascii="Arial" w:hAnsi="Arial" w:cs="Arial"/>
          <w:sz w:val="20"/>
          <w:szCs w:val="20"/>
        </w:rPr>
        <w:t>gleichzeitig</w:t>
      </w:r>
      <w:r w:rsidR="00E05965" w:rsidRPr="00E05965">
        <w:rPr>
          <w:rFonts w:ascii="Arial" w:hAnsi="Arial" w:cs="Arial"/>
          <w:sz w:val="20"/>
          <w:szCs w:val="20"/>
        </w:rPr>
        <w:t xml:space="preserve"> die strategischen </w:t>
      </w:r>
      <w:r w:rsidR="00B977EF">
        <w:rPr>
          <w:rFonts w:ascii="Arial" w:hAnsi="Arial" w:cs="Arial"/>
          <w:sz w:val="20"/>
          <w:szCs w:val="20"/>
        </w:rPr>
        <w:t>Prioritäten</w:t>
      </w:r>
      <w:r w:rsidR="00E05965" w:rsidRPr="00E05965">
        <w:rPr>
          <w:rFonts w:ascii="Arial" w:hAnsi="Arial" w:cs="Arial"/>
          <w:sz w:val="20"/>
          <w:szCs w:val="20"/>
        </w:rPr>
        <w:t xml:space="preserve"> in der Schweiz bestimmt werden.</w:t>
      </w:r>
    </w:p>
    <w:p w14:paraId="14CC5B95" w14:textId="69B4D058" w:rsidR="00987C36" w:rsidRDefault="00987C36" w:rsidP="00987C36">
      <w:pPr>
        <w:spacing w:line="300" w:lineRule="exact"/>
        <w:rPr>
          <w:rFonts w:ascii="Arial" w:hAnsi="Arial" w:cs="Arial"/>
          <w:sz w:val="20"/>
          <w:szCs w:val="20"/>
        </w:rPr>
      </w:pPr>
      <w:r w:rsidRPr="00234408">
        <w:rPr>
          <w:rFonts w:ascii="Arial" w:hAnsi="Arial" w:cs="Arial"/>
          <w:sz w:val="20"/>
          <w:szCs w:val="20"/>
        </w:rPr>
        <w:t xml:space="preserve">Lokale </w:t>
      </w:r>
      <w:r w:rsidR="001833E2">
        <w:rPr>
          <w:rFonts w:ascii="Arial" w:hAnsi="Arial" w:cs="Arial"/>
          <w:sz w:val="20"/>
          <w:szCs w:val="20"/>
        </w:rPr>
        <w:t>Selbstbestimmung</w:t>
      </w:r>
      <w:r w:rsidRPr="00234408">
        <w:rPr>
          <w:rFonts w:ascii="Arial" w:hAnsi="Arial" w:cs="Arial"/>
          <w:sz w:val="20"/>
          <w:szCs w:val="20"/>
        </w:rPr>
        <w:t xml:space="preserve"> sorgt nicht nur </w:t>
      </w:r>
      <w:r w:rsidR="00B066DE">
        <w:rPr>
          <w:rFonts w:ascii="Arial" w:hAnsi="Arial" w:cs="Arial"/>
          <w:sz w:val="20"/>
          <w:szCs w:val="20"/>
        </w:rPr>
        <w:t>für mehr Wirkung</w:t>
      </w:r>
      <w:r w:rsidRPr="00234408">
        <w:rPr>
          <w:rFonts w:ascii="Arial" w:hAnsi="Arial" w:cs="Arial"/>
          <w:sz w:val="20"/>
          <w:szCs w:val="20"/>
        </w:rPr>
        <w:t>, sondern stärkt auch die Widerstandsfähigkeit von Gemeinschaften</w:t>
      </w:r>
      <w:r w:rsidR="0055443C">
        <w:rPr>
          <w:rFonts w:ascii="Arial" w:hAnsi="Arial" w:cs="Arial"/>
          <w:sz w:val="20"/>
          <w:szCs w:val="20"/>
        </w:rPr>
        <w:t xml:space="preserve">, insbesondere vor dem Hintergrund der </w:t>
      </w:r>
      <w:r w:rsidRPr="00234408">
        <w:rPr>
          <w:rFonts w:ascii="Arial" w:hAnsi="Arial" w:cs="Arial"/>
          <w:sz w:val="20"/>
          <w:szCs w:val="20"/>
        </w:rPr>
        <w:t>zunehmenden globalen Herausforderungen.</w:t>
      </w:r>
      <w:r>
        <w:rPr>
          <w:rFonts w:ascii="Arial" w:hAnsi="Arial" w:cs="Arial"/>
          <w:sz w:val="20"/>
          <w:szCs w:val="20"/>
        </w:rPr>
        <w:t xml:space="preserve"> </w:t>
      </w:r>
      <w:r w:rsidR="005259A6">
        <w:rPr>
          <w:rFonts w:ascii="Arial" w:hAnsi="Arial" w:cs="Arial"/>
          <w:sz w:val="20"/>
          <w:szCs w:val="20"/>
        </w:rPr>
        <w:t xml:space="preserve">Bei </w:t>
      </w:r>
      <w:r w:rsidR="005259A6" w:rsidRPr="00BA4550">
        <w:rPr>
          <w:rFonts w:ascii="Arial" w:hAnsi="Arial" w:cs="Arial"/>
          <w:sz w:val="20"/>
          <w:szCs w:val="20"/>
        </w:rPr>
        <w:t xml:space="preserve">der Umsetzung </w:t>
      </w:r>
      <w:r w:rsidR="008F63B0">
        <w:rPr>
          <w:rFonts w:ascii="Arial" w:hAnsi="Arial" w:cs="Arial"/>
          <w:sz w:val="20"/>
          <w:szCs w:val="20"/>
        </w:rPr>
        <w:t xml:space="preserve">von </w:t>
      </w:r>
      <w:r>
        <w:rPr>
          <w:rFonts w:ascii="Arial" w:hAnsi="Arial" w:cs="Arial"/>
          <w:sz w:val="20"/>
          <w:szCs w:val="20"/>
        </w:rPr>
        <w:t>Projekte</w:t>
      </w:r>
      <w:r w:rsidR="005259A6">
        <w:rPr>
          <w:rFonts w:ascii="Arial" w:hAnsi="Arial" w:cs="Arial"/>
          <w:sz w:val="20"/>
          <w:szCs w:val="20"/>
        </w:rPr>
        <w:t>n</w:t>
      </w:r>
      <w:r>
        <w:rPr>
          <w:rFonts w:ascii="Arial" w:hAnsi="Arial" w:cs="Arial"/>
          <w:sz w:val="20"/>
          <w:szCs w:val="20"/>
        </w:rPr>
        <w:t xml:space="preserve"> und Programme</w:t>
      </w:r>
      <w:r w:rsidR="005259A6">
        <w:rPr>
          <w:rFonts w:ascii="Arial" w:hAnsi="Arial" w:cs="Arial"/>
          <w:sz w:val="20"/>
          <w:szCs w:val="20"/>
        </w:rPr>
        <w:t>n, die sich</w:t>
      </w:r>
      <w:r>
        <w:rPr>
          <w:rFonts w:ascii="Arial" w:hAnsi="Arial" w:cs="Arial"/>
          <w:sz w:val="20"/>
          <w:szCs w:val="20"/>
        </w:rPr>
        <w:t xml:space="preserve"> an den Bedürfnissen und Herausforderungen der lokalen Gemeinschaften</w:t>
      </w:r>
      <w:r w:rsidDel="00DE4986">
        <w:rPr>
          <w:rFonts w:ascii="Arial" w:hAnsi="Arial" w:cs="Arial"/>
          <w:sz w:val="20"/>
          <w:szCs w:val="20"/>
        </w:rPr>
        <w:t xml:space="preserve"> </w:t>
      </w:r>
      <w:r w:rsidR="00DE4986">
        <w:rPr>
          <w:rFonts w:ascii="Arial" w:hAnsi="Arial" w:cs="Arial"/>
          <w:sz w:val="20"/>
          <w:szCs w:val="20"/>
        </w:rPr>
        <w:t>ausrichten</w:t>
      </w:r>
      <w:r w:rsidR="00B22DF2">
        <w:rPr>
          <w:rFonts w:ascii="Arial" w:hAnsi="Arial" w:cs="Arial"/>
          <w:sz w:val="20"/>
          <w:szCs w:val="20"/>
        </w:rPr>
        <w:t>,</w:t>
      </w:r>
      <w:r w:rsidRPr="002369BB">
        <w:rPr>
          <w:rFonts w:ascii="Arial" w:hAnsi="Arial" w:cs="Arial"/>
          <w:sz w:val="20"/>
          <w:szCs w:val="20"/>
        </w:rPr>
        <w:t xml:space="preserve"> </w:t>
      </w:r>
      <w:r w:rsidR="00BA4550" w:rsidRPr="00BA4550">
        <w:rPr>
          <w:rFonts w:ascii="Arial" w:hAnsi="Arial" w:cs="Arial"/>
          <w:sz w:val="20"/>
          <w:szCs w:val="20"/>
        </w:rPr>
        <w:t>zeigen sich jedoch zahlreiche Hürden.</w:t>
      </w:r>
      <w:r>
        <w:rPr>
          <w:rFonts w:ascii="Arial" w:hAnsi="Arial" w:cs="Arial"/>
          <w:sz w:val="20"/>
          <w:szCs w:val="20"/>
        </w:rPr>
        <w:t xml:space="preserve"> Rigide Vorgaben der </w:t>
      </w:r>
      <w:r w:rsidR="00223369">
        <w:rPr>
          <w:rFonts w:ascii="Arial" w:hAnsi="Arial" w:cs="Arial"/>
          <w:sz w:val="20"/>
          <w:szCs w:val="20"/>
        </w:rPr>
        <w:t>Geldgeber</w:t>
      </w:r>
      <w:r>
        <w:rPr>
          <w:rFonts w:ascii="Arial" w:hAnsi="Arial" w:cs="Arial"/>
          <w:sz w:val="20"/>
          <w:szCs w:val="20"/>
        </w:rPr>
        <w:t xml:space="preserve"> können verhindern, dass die Unterstützung lokaler Partner flexibel und effizient </w:t>
      </w:r>
      <w:r w:rsidR="0089296C">
        <w:rPr>
          <w:rFonts w:ascii="Arial" w:hAnsi="Arial" w:cs="Arial"/>
          <w:sz w:val="20"/>
          <w:szCs w:val="20"/>
        </w:rPr>
        <w:t>gestaltet</w:t>
      </w:r>
      <w:r>
        <w:rPr>
          <w:rFonts w:ascii="Arial" w:hAnsi="Arial" w:cs="Arial"/>
          <w:sz w:val="20"/>
          <w:szCs w:val="20"/>
        </w:rPr>
        <w:t xml:space="preserve"> werden kann. Oder Fundraising- und Kommunikationsstrategien </w:t>
      </w:r>
      <w:r w:rsidR="00745311">
        <w:rPr>
          <w:rFonts w:ascii="Arial" w:hAnsi="Arial" w:cs="Arial"/>
          <w:sz w:val="20"/>
          <w:szCs w:val="20"/>
        </w:rPr>
        <w:t xml:space="preserve">können </w:t>
      </w:r>
      <w:r>
        <w:rPr>
          <w:rFonts w:ascii="Arial" w:hAnsi="Arial" w:cs="Arial"/>
          <w:sz w:val="20"/>
          <w:szCs w:val="20"/>
        </w:rPr>
        <w:t>den ethischen Grundsätzen einer Partnerschaft auf Augenhöhe</w:t>
      </w:r>
      <w:r w:rsidR="00745311">
        <w:rPr>
          <w:rFonts w:ascii="Arial" w:hAnsi="Arial" w:cs="Arial"/>
          <w:sz w:val="20"/>
          <w:szCs w:val="20"/>
        </w:rPr>
        <w:t xml:space="preserve"> widersprechen</w:t>
      </w:r>
      <w:r>
        <w:rPr>
          <w:rFonts w:ascii="Arial" w:hAnsi="Arial" w:cs="Arial"/>
          <w:sz w:val="20"/>
          <w:szCs w:val="20"/>
        </w:rPr>
        <w:t>. Deshalb ist dieses</w:t>
      </w:r>
      <w:r w:rsidRPr="00234408">
        <w:rPr>
          <w:rFonts w:ascii="Arial" w:hAnsi="Arial" w:cs="Arial"/>
          <w:sz w:val="20"/>
          <w:szCs w:val="20"/>
        </w:rPr>
        <w:t xml:space="preserve"> Manifest </w:t>
      </w:r>
      <w:r w:rsidR="00F21550">
        <w:rPr>
          <w:rFonts w:ascii="Arial" w:hAnsi="Arial" w:cs="Arial"/>
          <w:sz w:val="20"/>
          <w:szCs w:val="20"/>
        </w:rPr>
        <w:t>sowohl</w:t>
      </w:r>
      <w:r w:rsidRPr="00234408">
        <w:rPr>
          <w:rFonts w:ascii="Arial" w:hAnsi="Arial" w:cs="Arial"/>
          <w:sz w:val="20"/>
          <w:szCs w:val="20"/>
        </w:rPr>
        <w:t xml:space="preserve"> ein </w:t>
      </w:r>
      <w:r>
        <w:rPr>
          <w:rFonts w:ascii="Arial" w:hAnsi="Arial" w:cs="Arial"/>
          <w:sz w:val="20"/>
          <w:szCs w:val="20"/>
        </w:rPr>
        <w:t>Leitfaden</w:t>
      </w:r>
      <w:r w:rsidRPr="00234408">
        <w:rPr>
          <w:rFonts w:ascii="Arial" w:hAnsi="Arial" w:cs="Arial"/>
          <w:sz w:val="20"/>
          <w:szCs w:val="20"/>
        </w:rPr>
        <w:t xml:space="preserve"> für die Arbeitsweise der Schweizer NGOs </w:t>
      </w:r>
      <w:r>
        <w:rPr>
          <w:rFonts w:ascii="Arial" w:hAnsi="Arial" w:cs="Arial"/>
          <w:sz w:val="20"/>
          <w:szCs w:val="20"/>
        </w:rPr>
        <w:t>als auch ein</w:t>
      </w:r>
      <w:r w:rsidRPr="00234408">
        <w:rPr>
          <w:rFonts w:ascii="Arial" w:hAnsi="Arial" w:cs="Arial"/>
          <w:sz w:val="20"/>
          <w:szCs w:val="20"/>
        </w:rPr>
        <w:t xml:space="preserve"> Aufruf an die Geldgeber</w:t>
      </w:r>
      <w:r>
        <w:rPr>
          <w:rFonts w:ascii="Arial" w:hAnsi="Arial" w:cs="Arial"/>
          <w:sz w:val="20"/>
          <w:szCs w:val="20"/>
        </w:rPr>
        <w:t xml:space="preserve">, ihre Rahmenbedingungen so auszugestalten, dass </w:t>
      </w:r>
      <w:r w:rsidR="00FC5AC3">
        <w:rPr>
          <w:rFonts w:ascii="Arial" w:hAnsi="Arial" w:cs="Arial"/>
          <w:sz w:val="20"/>
          <w:szCs w:val="20"/>
        </w:rPr>
        <w:t>eine lokal verankerte IZA</w:t>
      </w:r>
      <w:r w:rsidR="00D365C0">
        <w:rPr>
          <w:rFonts w:ascii="Arial" w:hAnsi="Arial" w:cs="Arial"/>
          <w:sz w:val="20"/>
          <w:szCs w:val="20"/>
        </w:rPr>
        <w:t xml:space="preserve"> </w:t>
      </w:r>
      <w:r>
        <w:rPr>
          <w:rFonts w:ascii="Arial" w:hAnsi="Arial" w:cs="Arial"/>
          <w:sz w:val="20"/>
          <w:szCs w:val="20"/>
        </w:rPr>
        <w:t xml:space="preserve">möglich </w:t>
      </w:r>
      <w:r w:rsidR="007D7C2F">
        <w:rPr>
          <w:rFonts w:ascii="Arial" w:hAnsi="Arial" w:cs="Arial"/>
          <w:sz w:val="20"/>
          <w:szCs w:val="20"/>
        </w:rPr>
        <w:t>ist</w:t>
      </w:r>
      <w:r w:rsidRPr="00234408">
        <w:rPr>
          <w:rFonts w:ascii="Arial" w:hAnsi="Arial" w:cs="Arial"/>
          <w:sz w:val="20"/>
          <w:szCs w:val="20"/>
        </w:rPr>
        <w:t xml:space="preserve">. </w:t>
      </w:r>
    </w:p>
    <w:p w14:paraId="25A80866" w14:textId="1C478E49" w:rsidR="00CF0C3A" w:rsidRDefault="000638BF" w:rsidP="002E0E33">
      <w:pPr>
        <w:spacing w:line="300" w:lineRule="exact"/>
        <w:rPr>
          <w:rFonts w:ascii="Arial" w:hAnsi="Arial" w:cs="Arial"/>
          <w:sz w:val="20"/>
          <w:szCs w:val="20"/>
        </w:rPr>
      </w:pPr>
      <w:r>
        <w:rPr>
          <w:rFonts w:ascii="Arial" w:hAnsi="Arial" w:cs="Arial"/>
          <w:sz w:val="20"/>
          <w:szCs w:val="20"/>
        </w:rPr>
        <w:t xml:space="preserve">Gleichzeitig ist </w:t>
      </w:r>
      <w:r w:rsidR="00592513">
        <w:rPr>
          <w:rFonts w:ascii="Arial" w:hAnsi="Arial" w:cs="Arial"/>
          <w:sz w:val="20"/>
          <w:szCs w:val="20"/>
        </w:rPr>
        <w:t>das</w:t>
      </w:r>
      <w:r w:rsidR="00610E6E">
        <w:rPr>
          <w:rFonts w:ascii="Arial" w:hAnsi="Arial" w:cs="Arial"/>
          <w:sz w:val="20"/>
          <w:szCs w:val="20"/>
        </w:rPr>
        <w:t xml:space="preserve"> Manifest</w:t>
      </w:r>
      <w:r>
        <w:rPr>
          <w:rFonts w:ascii="Arial" w:hAnsi="Arial" w:cs="Arial"/>
          <w:sz w:val="20"/>
          <w:szCs w:val="20"/>
        </w:rPr>
        <w:t xml:space="preserve"> </w:t>
      </w:r>
      <w:r w:rsidR="002B22D9">
        <w:rPr>
          <w:rFonts w:ascii="Arial" w:hAnsi="Arial" w:cs="Arial"/>
          <w:sz w:val="20"/>
          <w:szCs w:val="20"/>
        </w:rPr>
        <w:t xml:space="preserve">auch </w:t>
      </w:r>
      <w:r>
        <w:rPr>
          <w:rFonts w:ascii="Arial" w:hAnsi="Arial" w:cs="Arial"/>
          <w:sz w:val="20"/>
          <w:szCs w:val="20"/>
        </w:rPr>
        <w:t>eine Antwort auf d</w:t>
      </w:r>
      <w:r w:rsidR="007C5FC0">
        <w:rPr>
          <w:rFonts w:ascii="Arial" w:hAnsi="Arial" w:cs="Arial"/>
          <w:sz w:val="20"/>
          <w:szCs w:val="20"/>
        </w:rPr>
        <w:t xml:space="preserve">as Erstarken autoritärer Kräfte, welche </w:t>
      </w:r>
      <w:r w:rsidR="00C81298">
        <w:rPr>
          <w:rFonts w:ascii="Arial" w:hAnsi="Arial" w:cs="Arial"/>
          <w:sz w:val="20"/>
          <w:szCs w:val="20"/>
        </w:rPr>
        <w:t xml:space="preserve">Menschenrechte gezielt untergraben, </w:t>
      </w:r>
      <w:r w:rsidR="00C81298" w:rsidRPr="00234408">
        <w:rPr>
          <w:rFonts w:ascii="Arial" w:hAnsi="Arial" w:cs="Arial"/>
          <w:sz w:val="20"/>
          <w:szCs w:val="20"/>
        </w:rPr>
        <w:t>zivilgesellschaftliche Handlungsspielräume</w:t>
      </w:r>
      <w:r w:rsidR="00C81298">
        <w:rPr>
          <w:rFonts w:ascii="Arial" w:hAnsi="Arial" w:cs="Arial"/>
          <w:sz w:val="20"/>
          <w:szCs w:val="20"/>
        </w:rPr>
        <w:t xml:space="preserve"> einschränken </w:t>
      </w:r>
      <w:r w:rsidR="00C81298" w:rsidRPr="00234408">
        <w:rPr>
          <w:rFonts w:ascii="Arial" w:hAnsi="Arial" w:cs="Arial"/>
          <w:sz w:val="20"/>
          <w:szCs w:val="20"/>
        </w:rPr>
        <w:t xml:space="preserve">und </w:t>
      </w:r>
      <w:r w:rsidR="0032064F">
        <w:rPr>
          <w:rFonts w:ascii="Arial" w:hAnsi="Arial" w:cs="Arial"/>
          <w:sz w:val="20"/>
          <w:szCs w:val="20"/>
        </w:rPr>
        <w:t>de</w:t>
      </w:r>
      <w:r w:rsidR="002E0E33">
        <w:rPr>
          <w:rFonts w:ascii="Arial" w:hAnsi="Arial" w:cs="Arial"/>
          <w:sz w:val="20"/>
          <w:szCs w:val="20"/>
        </w:rPr>
        <w:t>n</w:t>
      </w:r>
      <w:r w:rsidR="00C81298">
        <w:rPr>
          <w:rFonts w:ascii="Arial" w:hAnsi="Arial" w:cs="Arial"/>
          <w:sz w:val="20"/>
          <w:szCs w:val="20"/>
        </w:rPr>
        <w:t xml:space="preserve"> Multilateralismus </w:t>
      </w:r>
      <w:r w:rsidR="002E0E33">
        <w:rPr>
          <w:rFonts w:ascii="Arial" w:hAnsi="Arial" w:cs="Arial"/>
          <w:sz w:val="20"/>
          <w:szCs w:val="20"/>
        </w:rPr>
        <w:t>in seinem Fundament schwächen.</w:t>
      </w:r>
      <w:r w:rsidR="002E0E33" w:rsidRPr="002E0E33">
        <w:rPr>
          <w:rFonts w:ascii="Arial" w:hAnsi="Arial" w:cs="Arial"/>
          <w:sz w:val="20"/>
          <w:szCs w:val="20"/>
        </w:rPr>
        <w:t xml:space="preserve"> </w:t>
      </w:r>
      <w:r w:rsidR="002E0E33">
        <w:rPr>
          <w:rFonts w:ascii="Arial" w:hAnsi="Arial" w:cs="Arial"/>
          <w:sz w:val="20"/>
          <w:szCs w:val="20"/>
        </w:rPr>
        <w:t>Umso bedeutender ist</w:t>
      </w:r>
      <w:r w:rsidR="009C7845">
        <w:rPr>
          <w:rFonts w:ascii="Arial" w:hAnsi="Arial" w:cs="Arial"/>
          <w:sz w:val="20"/>
          <w:szCs w:val="20"/>
        </w:rPr>
        <w:t xml:space="preserve"> </w:t>
      </w:r>
      <w:r w:rsidR="005E718B">
        <w:rPr>
          <w:rFonts w:ascii="Arial" w:hAnsi="Arial" w:cs="Arial"/>
          <w:sz w:val="20"/>
          <w:szCs w:val="20"/>
        </w:rPr>
        <w:t>deshalb</w:t>
      </w:r>
      <w:r w:rsidR="009C7845">
        <w:rPr>
          <w:rFonts w:ascii="Arial" w:hAnsi="Arial" w:cs="Arial"/>
          <w:sz w:val="20"/>
          <w:szCs w:val="20"/>
        </w:rPr>
        <w:t xml:space="preserve"> heute</w:t>
      </w:r>
      <w:r w:rsidR="002E0E33">
        <w:rPr>
          <w:rFonts w:ascii="Arial" w:hAnsi="Arial" w:cs="Arial"/>
          <w:sz w:val="20"/>
          <w:szCs w:val="20"/>
        </w:rPr>
        <w:t xml:space="preserve"> </w:t>
      </w:r>
      <w:r w:rsidR="00823CA0">
        <w:rPr>
          <w:rFonts w:ascii="Arial" w:hAnsi="Arial" w:cs="Arial"/>
          <w:sz w:val="20"/>
          <w:szCs w:val="20"/>
        </w:rPr>
        <w:t>eine</w:t>
      </w:r>
      <w:r w:rsidR="002E0E33">
        <w:rPr>
          <w:rFonts w:ascii="Arial" w:hAnsi="Arial" w:cs="Arial"/>
          <w:sz w:val="20"/>
          <w:szCs w:val="20"/>
        </w:rPr>
        <w:t xml:space="preserve"> internationale Zusammenarbeit, die die Verletzlichsten dieser Welt ins Zentrum stellt. Die</w:t>
      </w:r>
      <w:r w:rsidR="00823CA0">
        <w:rPr>
          <w:rFonts w:ascii="Arial" w:hAnsi="Arial" w:cs="Arial"/>
          <w:sz w:val="20"/>
          <w:szCs w:val="20"/>
        </w:rPr>
        <w:t xml:space="preserve">s kann aber nur erreicht werden, wenn </w:t>
      </w:r>
      <w:r w:rsidR="002E0E33">
        <w:rPr>
          <w:rFonts w:ascii="Arial" w:hAnsi="Arial" w:cs="Arial"/>
          <w:sz w:val="20"/>
          <w:szCs w:val="20"/>
        </w:rPr>
        <w:t>sich</w:t>
      </w:r>
      <w:r w:rsidR="002E0E33" w:rsidRPr="00234408">
        <w:rPr>
          <w:rFonts w:ascii="Arial" w:hAnsi="Arial" w:cs="Arial"/>
          <w:sz w:val="20"/>
          <w:szCs w:val="20"/>
        </w:rPr>
        <w:t xml:space="preserve"> lokale </w:t>
      </w:r>
      <w:proofErr w:type="spellStart"/>
      <w:proofErr w:type="gramStart"/>
      <w:r w:rsidR="002E0E33" w:rsidRPr="00234408">
        <w:rPr>
          <w:rFonts w:ascii="Arial" w:hAnsi="Arial" w:cs="Arial"/>
          <w:sz w:val="20"/>
          <w:szCs w:val="20"/>
        </w:rPr>
        <w:t>Akteur:innen</w:t>
      </w:r>
      <w:proofErr w:type="spellEnd"/>
      <w:proofErr w:type="gramEnd"/>
      <w:r w:rsidR="001C2B95">
        <w:rPr>
          <w:rFonts w:ascii="Arial" w:hAnsi="Arial" w:cs="Arial"/>
          <w:sz w:val="20"/>
          <w:szCs w:val="20"/>
        </w:rPr>
        <w:t xml:space="preserve">, </w:t>
      </w:r>
      <w:r w:rsidR="001C2B95" w:rsidRPr="00234408">
        <w:rPr>
          <w:rFonts w:ascii="Arial" w:hAnsi="Arial" w:cs="Arial"/>
          <w:sz w:val="20"/>
          <w:szCs w:val="20"/>
        </w:rPr>
        <w:t xml:space="preserve">Schweizer NGOs, </w:t>
      </w:r>
      <w:r w:rsidR="00CD450D">
        <w:rPr>
          <w:rFonts w:ascii="Arial" w:hAnsi="Arial" w:cs="Arial"/>
          <w:sz w:val="20"/>
          <w:szCs w:val="20"/>
        </w:rPr>
        <w:t xml:space="preserve">Regierungen, </w:t>
      </w:r>
      <w:r w:rsidR="00366DDC">
        <w:rPr>
          <w:rFonts w:ascii="Arial" w:hAnsi="Arial" w:cs="Arial"/>
          <w:sz w:val="20"/>
          <w:szCs w:val="20"/>
        </w:rPr>
        <w:t>Geldgeber</w:t>
      </w:r>
      <w:r w:rsidR="001C2B95">
        <w:rPr>
          <w:rFonts w:ascii="Arial" w:hAnsi="Arial" w:cs="Arial"/>
          <w:sz w:val="20"/>
          <w:szCs w:val="20"/>
        </w:rPr>
        <w:t>, Privatsektor und die Wissenschaft</w:t>
      </w:r>
      <w:r w:rsidR="002E0E33" w:rsidRPr="00234408">
        <w:rPr>
          <w:rFonts w:ascii="Arial" w:hAnsi="Arial" w:cs="Arial"/>
          <w:sz w:val="20"/>
          <w:szCs w:val="20"/>
        </w:rPr>
        <w:t xml:space="preserve"> als Verbündete verstehen, die gemeinsam zur Verwirklichung der Menschenrechte</w:t>
      </w:r>
      <w:r w:rsidR="00C03BC4">
        <w:rPr>
          <w:rFonts w:ascii="Arial" w:hAnsi="Arial" w:cs="Arial"/>
          <w:sz w:val="20"/>
          <w:szCs w:val="20"/>
        </w:rPr>
        <w:t xml:space="preserve"> beitragen</w:t>
      </w:r>
      <w:r w:rsidR="002E0E33" w:rsidRPr="00234408">
        <w:rPr>
          <w:rFonts w:ascii="Arial" w:hAnsi="Arial" w:cs="Arial"/>
          <w:sz w:val="20"/>
          <w:szCs w:val="20"/>
        </w:rPr>
        <w:t>.</w:t>
      </w:r>
    </w:p>
    <w:p w14:paraId="5EDBD04C" w14:textId="54218995" w:rsidR="002E0E33" w:rsidRDefault="00511820" w:rsidP="002E0E33">
      <w:pPr>
        <w:spacing w:line="300" w:lineRule="exact"/>
        <w:rPr>
          <w:rFonts w:ascii="Arial" w:hAnsi="Arial" w:cs="Arial"/>
          <w:sz w:val="20"/>
          <w:szCs w:val="20"/>
        </w:rPr>
      </w:pPr>
      <w:r w:rsidRPr="00511820">
        <w:rPr>
          <w:rFonts w:ascii="Arial" w:hAnsi="Arial" w:cs="Arial"/>
          <w:sz w:val="20"/>
          <w:szCs w:val="20"/>
        </w:rPr>
        <w:t>Viele der unterzeichnenden Organisationen sind in ihren Lokalisierungsbestrebungen bereits weit vorangekommen. Dennoch bleibt für alle Handlungsbedarf. Denn jede Organisation steht vor eigenen Herausforderungen – und entwickelt entsprechend unterschiedliche Lösungsansätze. Jetzt gilt es, diese Erfahrungen zu bündeln und gemeinsam voranzugehen.</w:t>
      </w:r>
    </w:p>
    <w:sectPr w:rsidR="002E0E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E1484" w14:textId="77777777" w:rsidR="007524B1" w:rsidRDefault="007524B1" w:rsidP="00903E47">
      <w:pPr>
        <w:spacing w:after="0" w:line="240" w:lineRule="auto"/>
      </w:pPr>
      <w:r>
        <w:separator/>
      </w:r>
    </w:p>
  </w:endnote>
  <w:endnote w:type="continuationSeparator" w:id="0">
    <w:p w14:paraId="671F4F74" w14:textId="77777777" w:rsidR="007524B1" w:rsidRDefault="007524B1" w:rsidP="00903E47">
      <w:pPr>
        <w:spacing w:after="0" w:line="240" w:lineRule="auto"/>
      </w:pPr>
      <w:r>
        <w:continuationSeparator/>
      </w:r>
    </w:p>
  </w:endnote>
  <w:endnote w:type="continuationNotice" w:id="1">
    <w:p w14:paraId="7A13EB1E" w14:textId="77777777" w:rsidR="007524B1" w:rsidRDefault="00752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04630" w14:textId="77777777" w:rsidR="007524B1" w:rsidRDefault="007524B1" w:rsidP="00903E47">
      <w:pPr>
        <w:spacing w:after="0" w:line="240" w:lineRule="auto"/>
      </w:pPr>
      <w:r>
        <w:separator/>
      </w:r>
    </w:p>
  </w:footnote>
  <w:footnote w:type="continuationSeparator" w:id="0">
    <w:p w14:paraId="04203EE7" w14:textId="77777777" w:rsidR="007524B1" w:rsidRDefault="007524B1" w:rsidP="00903E47">
      <w:pPr>
        <w:spacing w:after="0" w:line="240" w:lineRule="auto"/>
      </w:pPr>
      <w:r>
        <w:continuationSeparator/>
      </w:r>
    </w:p>
  </w:footnote>
  <w:footnote w:type="continuationNotice" w:id="1">
    <w:p w14:paraId="4E2F91F3" w14:textId="77777777" w:rsidR="007524B1" w:rsidRDefault="007524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C456A"/>
    <w:multiLevelType w:val="hybridMultilevel"/>
    <w:tmpl w:val="5E08E4F8"/>
    <w:lvl w:ilvl="0" w:tplc="FFFFFFFF">
      <w:start w:val="1"/>
      <w:numFmt w:val="bullet"/>
      <w:lvlText w:val="o"/>
      <w:lvlJc w:val="left"/>
      <w:pPr>
        <w:ind w:left="720" w:hanging="360"/>
      </w:pPr>
      <w:rPr>
        <w:rFonts w:ascii="Courier New" w:hAnsi="Courier New" w:cs="Courier New"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A8"/>
    <w:rsid w:val="000034EA"/>
    <w:rsid w:val="00006FF2"/>
    <w:rsid w:val="0001191F"/>
    <w:rsid w:val="00017431"/>
    <w:rsid w:val="00032822"/>
    <w:rsid w:val="00036BE6"/>
    <w:rsid w:val="00037CBA"/>
    <w:rsid w:val="0004518B"/>
    <w:rsid w:val="0004568C"/>
    <w:rsid w:val="00052660"/>
    <w:rsid w:val="00057DAB"/>
    <w:rsid w:val="0006102E"/>
    <w:rsid w:val="000638BF"/>
    <w:rsid w:val="00070ED6"/>
    <w:rsid w:val="00083FB4"/>
    <w:rsid w:val="000852E1"/>
    <w:rsid w:val="0008621C"/>
    <w:rsid w:val="00091384"/>
    <w:rsid w:val="00092411"/>
    <w:rsid w:val="0009655F"/>
    <w:rsid w:val="000A559D"/>
    <w:rsid w:val="000B3767"/>
    <w:rsid w:val="000C7122"/>
    <w:rsid w:val="000D368C"/>
    <w:rsid w:val="000D58D9"/>
    <w:rsid w:val="000E3186"/>
    <w:rsid w:val="000F27BB"/>
    <w:rsid w:val="00101254"/>
    <w:rsid w:val="0010427F"/>
    <w:rsid w:val="001335BE"/>
    <w:rsid w:val="00142AA9"/>
    <w:rsid w:val="00147BFF"/>
    <w:rsid w:val="00156E98"/>
    <w:rsid w:val="00163185"/>
    <w:rsid w:val="00173572"/>
    <w:rsid w:val="00180A07"/>
    <w:rsid w:val="00181502"/>
    <w:rsid w:val="001833E2"/>
    <w:rsid w:val="00183C4E"/>
    <w:rsid w:val="00186DCA"/>
    <w:rsid w:val="00191706"/>
    <w:rsid w:val="00197A66"/>
    <w:rsid w:val="001A528A"/>
    <w:rsid w:val="001A54A7"/>
    <w:rsid w:val="001B0388"/>
    <w:rsid w:val="001B2F2A"/>
    <w:rsid w:val="001B4B4F"/>
    <w:rsid w:val="001C2B95"/>
    <w:rsid w:val="001C3D0C"/>
    <w:rsid w:val="001C7600"/>
    <w:rsid w:val="001D2E56"/>
    <w:rsid w:val="001D5A20"/>
    <w:rsid w:val="001D6221"/>
    <w:rsid w:val="001D6D3F"/>
    <w:rsid w:val="002027A6"/>
    <w:rsid w:val="00202BEE"/>
    <w:rsid w:val="00205DAB"/>
    <w:rsid w:val="00222D3C"/>
    <w:rsid w:val="00223369"/>
    <w:rsid w:val="00226627"/>
    <w:rsid w:val="00234408"/>
    <w:rsid w:val="0023445B"/>
    <w:rsid w:val="002347CB"/>
    <w:rsid w:val="002354BA"/>
    <w:rsid w:val="002369BB"/>
    <w:rsid w:val="00241420"/>
    <w:rsid w:val="00245F20"/>
    <w:rsid w:val="002465D7"/>
    <w:rsid w:val="002558DC"/>
    <w:rsid w:val="00265ED5"/>
    <w:rsid w:val="00272B4A"/>
    <w:rsid w:val="002737A9"/>
    <w:rsid w:val="002952AB"/>
    <w:rsid w:val="002A6286"/>
    <w:rsid w:val="002B1C81"/>
    <w:rsid w:val="002B22D9"/>
    <w:rsid w:val="002B5E21"/>
    <w:rsid w:val="002B6765"/>
    <w:rsid w:val="002C3EAF"/>
    <w:rsid w:val="002D2EE4"/>
    <w:rsid w:val="002D69A4"/>
    <w:rsid w:val="002E0E33"/>
    <w:rsid w:val="002E1E98"/>
    <w:rsid w:val="00301CF8"/>
    <w:rsid w:val="00303CF6"/>
    <w:rsid w:val="00310D3F"/>
    <w:rsid w:val="0031131C"/>
    <w:rsid w:val="0031545F"/>
    <w:rsid w:val="0032064F"/>
    <w:rsid w:val="00332D1A"/>
    <w:rsid w:val="003350E0"/>
    <w:rsid w:val="00336E6B"/>
    <w:rsid w:val="003374D4"/>
    <w:rsid w:val="003414D7"/>
    <w:rsid w:val="00343E04"/>
    <w:rsid w:val="00347181"/>
    <w:rsid w:val="00360687"/>
    <w:rsid w:val="0036295A"/>
    <w:rsid w:val="00366DDC"/>
    <w:rsid w:val="0038539D"/>
    <w:rsid w:val="003854A7"/>
    <w:rsid w:val="00396A9E"/>
    <w:rsid w:val="00397860"/>
    <w:rsid w:val="003A1DA7"/>
    <w:rsid w:val="003A7622"/>
    <w:rsid w:val="003B74BB"/>
    <w:rsid w:val="003C0AD3"/>
    <w:rsid w:val="003C58D1"/>
    <w:rsid w:val="003D0CFC"/>
    <w:rsid w:val="003D57AD"/>
    <w:rsid w:val="003E13E5"/>
    <w:rsid w:val="003F0E68"/>
    <w:rsid w:val="003F1A9B"/>
    <w:rsid w:val="00402C0F"/>
    <w:rsid w:val="00406580"/>
    <w:rsid w:val="00431A73"/>
    <w:rsid w:val="00434101"/>
    <w:rsid w:val="0043690C"/>
    <w:rsid w:val="00442C1F"/>
    <w:rsid w:val="00444018"/>
    <w:rsid w:val="00447227"/>
    <w:rsid w:val="00455A11"/>
    <w:rsid w:val="00457648"/>
    <w:rsid w:val="00463236"/>
    <w:rsid w:val="00465079"/>
    <w:rsid w:val="004652FF"/>
    <w:rsid w:val="00465B97"/>
    <w:rsid w:val="00473D16"/>
    <w:rsid w:val="004875CB"/>
    <w:rsid w:val="0049004A"/>
    <w:rsid w:val="004913B3"/>
    <w:rsid w:val="00496914"/>
    <w:rsid w:val="004A15B8"/>
    <w:rsid w:val="004A1A82"/>
    <w:rsid w:val="004A6D89"/>
    <w:rsid w:val="004C1A83"/>
    <w:rsid w:val="004C6C9C"/>
    <w:rsid w:val="004D48FA"/>
    <w:rsid w:val="004F45A8"/>
    <w:rsid w:val="00500435"/>
    <w:rsid w:val="0050488F"/>
    <w:rsid w:val="00511820"/>
    <w:rsid w:val="005259A6"/>
    <w:rsid w:val="005264BE"/>
    <w:rsid w:val="005317A2"/>
    <w:rsid w:val="00536E0E"/>
    <w:rsid w:val="0054131E"/>
    <w:rsid w:val="00542426"/>
    <w:rsid w:val="00546374"/>
    <w:rsid w:val="00550084"/>
    <w:rsid w:val="00552A6A"/>
    <w:rsid w:val="0055443C"/>
    <w:rsid w:val="00554863"/>
    <w:rsid w:val="00565CD5"/>
    <w:rsid w:val="0057117D"/>
    <w:rsid w:val="0057571B"/>
    <w:rsid w:val="00592513"/>
    <w:rsid w:val="005931CA"/>
    <w:rsid w:val="0059712D"/>
    <w:rsid w:val="005A0676"/>
    <w:rsid w:val="005A2FD7"/>
    <w:rsid w:val="005B3CBA"/>
    <w:rsid w:val="005C2088"/>
    <w:rsid w:val="005C4A15"/>
    <w:rsid w:val="005E718B"/>
    <w:rsid w:val="005F2A3C"/>
    <w:rsid w:val="00610E6E"/>
    <w:rsid w:val="00611930"/>
    <w:rsid w:val="006149CA"/>
    <w:rsid w:val="0062242E"/>
    <w:rsid w:val="0062246E"/>
    <w:rsid w:val="006227C1"/>
    <w:rsid w:val="00622BA1"/>
    <w:rsid w:val="006232EE"/>
    <w:rsid w:val="006236D5"/>
    <w:rsid w:val="006259FA"/>
    <w:rsid w:val="006409DB"/>
    <w:rsid w:val="00641DE4"/>
    <w:rsid w:val="00656765"/>
    <w:rsid w:val="006605DA"/>
    <w:rsid w:val="00663758"/>
    <w:rsid w:val="00666AE5"/>
    <w:rsid w:val="00666F9F"/>
    <w:rsid w:val="00667580"/>
    <w:rsid w:val="006727A0"/>
    <w:rsid w:val="0067351A"/>
    <w:rsid w:val="00685735"/>
    <w:rsid w:val="00685EDE"/>
    <w:rsid w:val="00685FD0"/>
    <w:rsid w:val="006A2788"/>
    <w:rsid w:val="006B0E10"/>
    <w:rsid w:val="006C6C4B"/>
    <w:rsid w:val="006D544C"/>
    <w:rsid w:val="00701CE4"/>
    <w:rsid w:val="00705517"/>
    <w:rsid w:val="007179F4"/>
    <w:rsid w:val="0072381C"/>
    <w:rsid w:val="00735FA6"/>
    <w:rsid w:val="00736775"/>
    <w:rsid w:val="00745311"/>
    <w:rsid w:val="00751A93"/>
    <w:rsid w:val="00751AB1"/>
    <w:rsid w:val="007524B1"/>
    <w:rsid w:val="007527F6"/>
    <w:rsid w:val="0076055E"/>
    <w:rsid w:val="00760607"/>
    <w:rsid w:val="007611B0"/>
    <w:rsid w:val="0076384E"/>
    <w:rsid w:val="0077325A"/>
    <w:rsid w:val="007819DA"/>
    <w:rsid w:val="0078243F"/>
    <w:rsid w:val="00790080"/>
    <w:rsid w:val="007977C5"/>
    <w:rsid w:val="00797F85"/>
    <w:rsid w:val="007B16C2"/>
    <w:rsid w:val="007B651F"/>
    <w:rsid w:val="007C3A27"/>
    <w:rsid w:val="007C3F9F"/>
    <w:rsid w:val="007C5FC0"/>
    <w:rsid w:val="007D346F"/>
    <w:rsid w:val="007D7C2F"/>
    <w:rsid w:val="007F28E5"/>
    <w:rsid w:val="00811650"/>
    <w:rsid w:val="00817456"/>
    <w:rsid w:val="00822ECF"/>
    <w:rsid w:val="00823CA0"/>
    <w:rsid w:val="008471DB"/>
    <w:rsid w:val="00852DBE"/>
    <w:rsid w:val="00857971"/>
    <w:rsid w:val="00887B6E"/>
    <w:rsid w:val="00890589"/>
    <w:rsid w:val="0089296C"/>
    <w:rsid w:val="00895535"/>
    <w:rsid w:val="008C0C0A"/>
    <w:rsid w:val="008D1CFE"/>
    <w:rsid w:val="008D54B5"/>
    <w:rsid w:val="008D7357"/>
    <w:rsid w:val="008D7FA9"/>
    <w:rsid w:val="008E05CC"/>
    <w:rsid w:val="008E7B11"/>
    <w:rsid w:val="008F008A"/>
    <w:rsid w:val="008F4FEA"/>
    <w:rsid w:val="008F63B0"/>
    <w:rsid w:val="00903E47"/>
    <w:rsid w:val="00912D2D"/>
    <w:rsid w:val="00925BA7"/>
    <w:rsid w:val="00934FCE"/>
    <w:rsid w:val="009372FC"/>
    <w:rsid w:val="00941FD4"/>
    <w:rsid w:val="00942D88"/>
    <w:rsid w:val="009528C7"/>
    <w:rsid w:val="009860DD"/>
    <w:rsid w:val="00986682"/>
    <w:rsid w:val="00987C36"/>
    <w:rsid w:val="00994561"/>
    <w:rsid w:val="009A4D62"/>
    <w:rsid w:val="009A5D7D"/>
    <w:rsid w:val="009B34AA"/>
    <w:rsid w:val="009C027F"/>
    <w:rsid w:val="009C04F8"/>
    <w:rsid w:val="009C6EF3"/>
    <w:rsid w:val="009C7845"/>
    <w:rsid w:val="009D79F1"/>
    <w:rsid w:val="00A0099F"/>
    <w:rsid w:val="00A10610"/>
    <w:rsid w:val="00A1164B"/>
    <w:rsid w:val="00A256C1"/>
    <w:rsid w:val="00A271FF"/>
    <w:rsid w:val="00A30F94"/>
    <w:rsid w:val="00A46115"/>
    <w:rsid w:val="00A47878"/>
    <w:rsid w:val="00A5266F"/>
    <w:rsid w:val="00A536AF"/>
    <w:rsid w:val="00A64C90"/>
    <w:rsid w:val="00A86DE2"/>
    <w:rsid w:val="00A907C6"/>
    <w:rsid w:val="00AA60F6"/>
    <w:rsid w:val="00AB143C"/>
    <w:rsid w:val="00AB4B0D"/>
    <w:rsid w:val="00AC26FF"/>
    <w:rsid w:val="00AC6D32"/>
    <w:rsid w:val="00AD1DFF"/>
    <w:rsid w:val="00AD4A33"/>
    <w:rsid w:val="00AD757D"/>
    <w:rsid w:val="00AE186A"/>
    <w:rsid w:val="00AE21FE"/>
    <w:rsid w:val="00AF3E61"/>
    <w:rsid w:val="00AF4EDE"/>
    <w:rsid w:val="00B014CE"/>
    <w:rsid w:val="00B066DE"/>
    <w:rsid w:val="00B103A1"/>
    <w:rsid w:val="00B11B9B"/>
    <w:rsid w:val="00B20DA8"/>
    <w:rsid w:val="00B22DF2"/>
    <w:rsid w:val="00B26E7C"/>
    <w:rsid w:val="00B600D6"/>
    <w:rsid w:val="00B8416E"/>
    <w:rsid w:val="00B977EF"/>
    <w:rsid w:val="00BA0C0A"/>
    <w:rsid w:val="00BA1EEE"/>
    <w:rsid w:val="00BA2F4B"/>
    <w:rsid w:val="00BA4550"/>
    <w:rsid w:val="00BC196A"/>
    <w:rsid w:val="00BF5227"/>
    <w:rsid w:val="00C00A77"/>
    <w:rsid w:val="00C03BC4"/>
    <w:rsid w:val="00C16C68"/>
    <w:rsid w:val="00C261DE"/>
    <w:rsid w:val="00C66EF6"/>
    <w:rsid w:val="00C707AE"/>
    <w:rsid w:val="00C76448"/>
    <w:rsid w:val="00C81298"/>
    <w:rsid w:val="00C941D7"/>
    <w:rsid w:val="00C9705A"/>
    <w:rsid w:val="00CA505A"/>
    <w:rsid w:val="00CB45C1"/>
    <w:rsid w:val="00CB7DD3"/>
    <w:rsid w:val="00CB7FDD"/>
    <w:rsid w:val="00CC1B1E"/>
    <w:rsid w:val="00CC4901"/>
    <w:rsid w:val="00CD3679"/>
    <w:rsid w:val="00CD450D"/>
    <w:rsid w:val="00CD4936"/>
    <w:rsid w:val="00CD6E49"/>
    <w:rsid w:val="00CE10FB"/>
    <w:rsid w:val="00CF0C3A"/>
    <w:rsid w:val="00CF4AB5"/>
    <w:rsid w:val="00D14806"/>
    <w:rsid w:val="00D15C5C"/>
    <w:rsid w:val="00D20C2F"/>
    <w:rsid w:val="00D22297"/>
    <w:rsid w:val="00D31D17"/>
    <w:rsid w:val="00D365C0"/>
    <w:rsid w:val="00D40639"/>
    <w:rsid w:val="00D40A81"/>
    <w:rsid w:val="00D6507C"/>
    <w:rsid w:val="00D9217C"/>
    <w:rsid w:val="00D9283A"/>
    <w:rsid w:val="00D96FF7"/>
    <w:rsid w:val="00DA2B2D"/>
    <w:rsid w:val="00DC1D9C"/>
    <w:rsid w:val="00DC46F4"/>
    <w:rsid w:val="00DE0366"/>
    <w:rsid w:val="00DE40DF"/>
    <w:rsid w:val="00DE4986"/>
    <w:rsid w:val="00DE4BD4"/>
    <w:rsid w:val="00DF6DAF"/>
    <w:rsid w:val="00E05965"/>
    <w:rsid w:val="00E4030D"/>
    <w:rsid w:val="00E425C3"/>
    <w:rsid w:val="00E4545A"/>
    <w:rsid w:val="00E60967"/>
    <w:rsid w:val="00E843AD"/>
    <w:rsid w:val="00E92A0E"/>
    <w:rsid w:val="00EA614A"/>
    <w:rsid w:val="00EB0BA9"/>
    <w:rsid w:val="00EB428B"/>
    <w:rsid w:val="00EC3E66"/>
    <w:rsid w:val="00EC4992"/>
    <w:rsid w:val="00EC4DE6"/>
    <w:rsid w:val="00ED0D40"/>
    <w:rsid w:val="00ED1F59"/>
    <w:rsid w:val="00ED265D"/>
    <w:rsid w:val="00ED3D5F"/>
    <w:rsid w:val="00EE1F61"/>
    <w:rsid w:val="00F014F9"/>
    <w:rsid w:val="00F12085"/>
    <w:rsid w:val="00F12F12"/>
    <w:rsid w:val="00F13205"/>
    <w:rsid w:val="00F21550"/>
    <w:rsid w:val="00F33E70"/>
    <w:rsid w:val="00F35535"/>
    <w:rsid w:val="00F357A6"/>
    <w:rsid w:val="00F36AD1"/>
    <w:rsid w:val="00F40A9B"/>
    <w:rsid w:val="00F471BE"/>
    <w:rsid w:val="00F66908"/>
    <w:rsid w:val="00F854CA"/>
    <w:rsid w:val="00F928F1"/>
    <w:rsid w:val="00FA0FBC"/>
    <w:rsid w:val="00FA4157"/>
    <w:rsid w:val="00FB0A4D"/>
    <w:rsid w:val="00FB3D18"/>
    <w:rsid w:val="00FB452F"/>
    <w:rsid w:val="00FC03FB"/>
    <w:rsid w:val="00FC2C3A"/>
    <w:rsid w:val="00FC52A0"/>
    <w:rsid w:val="00FC5788"/>
    <w:rsid w:val="00FC5AC3"/>
    <w:rsid w:val="00FD6D8A"/>
    <w:rsid w:val="00FE2D12"/>
    <w:rsid w:val="00FF14F0"/>
    <w:rsid w:val="00FF1695"/>
    <w:rsid w:val="0565437A"/>
    <w:rsid w:val="06D2BBD9"/>
    <w:rsid w:val="182F1C31"/>
    <w:rsid w:val="28D40A7F"/>
    <w:rsid w:val="2F336521"/>
    <w:rsid w:val="2F6B79DF"/>
    <w:rsid w:val="38712164"/>
    <w:rsid w:val="4D8929C7"/>
    <w:rsid w:val="532B7B26"/>
    <w:rsid w:val="5D477C98"/>
    <w:rsid w:val="5D8BEAF2"/>
    <w:rsid w:val="6FCBF4B6"/>
    <w:rsid w:val="7B7E790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FF2D2"/>
  <w15:chartTrackingRefBased/>
  <w15:docId w15:val="{885433AE-B406-46C0-AB9B-33507BD2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79F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F45A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45A8"/>
    <w:rPr>
      <w:rFonts w:ascii="Segoe UI" w:hAnsi="Segoe UI" w:cs="Segoe UI"/>
      <w:sz w:val="18"/>
      <w:szCs w:val="18"/>
    </w:rPr>
  </w:style>
  <w:style w:type="paragraph" w:styleId="Listenabsatz">
    <w:name w:val="List Paragraph"/>
    <w:basedOn w:val="Standard"/>
    <w:uiPriority w:val="34"/>
    <w:qFormat/>
    <w:rsid w:val="00C9705A"/>
    <w:pPr>
      <w:spacing w:line="276" w:lineRule="auto"/>
      <w:ind w:left="720"/>
      <w:contextualSpacing/>
    </w:pPr>
    <w:rPr>
      <w:kern w:val="2"/>
      <w:sz w:val="24"/>
      <w:szCs w:val="24"/>
      <w:lang w:val="fr-CH"/>
      <w14:ligatures w14:val="standardContextual"/>
    </w:rPr>
  </w:style>
  <w:style w:type="paragraph" w:styleId="Kommentartext">
    <w:name w:val="annotation text"/>
    <w:link w:val="KommentartextZchn"/>
    <w:uiPriority w:val="99"/>
    <w:unhideWhenUsed/>
    <w:rsid w:val="00D20C2F"/>
    <w:pPr>
      <w:spacing w:after="0" w:line="240" w:lineRule="auto"/>
    </w:pPr>
    <w:rPr>
      <w:rFonts w:ascii="Arial" w:eastAsia="Arial" w:hAnsi="Arial" w:cs="Arial"/>
      <w:sz w:val="20"/>
      <w:szCs w:val="20"/>
      <w:lang w:val="en-GB" w:eastAsia="de-CH"/>
    </w:rPr>
  </w:style>
  <w:style w:type="character" w:customStyle="1" w:styleId="KommentartextZchn">
    <w:name w:val="Kommentartext Zchn"/>
    <w:basedOn w:val="Absatz-Standardschriftart"/>
    <w:link w:val="Kommentartext"/>
    <w:uiPriority w:val="99"/>
    <w:rsid w:val="00D20C2F"/>
    <w:rPr>
      <w:rFonts w:ascii="Arial" w:eastAsia="Arial" w:hAnsi="Arial" w:cs="Arial"/>
      <w:sz w:val="20"/>
      <w:szCs w:val="20"/>
      <w:lang w:val="en-GB" w:eastAsia="de-CH"/>
    </w:rPr>
  </w:style>
  <w:style w:type="character" w:styleId="Kommentarzeichen">
    <w:name w:val="annotation reference"/>
    <w:basedOn w:val="Absatz-Standardschriftart"/>
    <w:uiPriority w:val="99"/>
    <w:semiHidden/>
    <w:unhideWhenUsed/>
    <w:rsid w:val="00D20C2F"/>
    <w:rPr>
      <w:sz w:val="16"/>
      <w:szCs w:val="16"/>
    </w:rPr>
  </w:style>
  <w:style w:type="paragraph" w:styleId="Kommentarthema">
    <w:name w:val="annotation subject"/>
    <w:basedOn w:val="Kommentartext"/>
    <w:next w:val="Kommentartext"/>
    <w:link w:val="KommentarthemaZchn"/>
    <w:uiPriority w:val="99"/>
    <w:semiHidden/>
    <w:unhideWhenUsed/>
    <w:rsid w:val="00AD1DFF"/>
    <w:pPr>
      <w:spacing w:after="160"/>
    </w:pPr>
    <w:rPr>
      <w:rFonts w:asciiTheme="minorHAnsi" w:eastAsiaTheme="minorHAnsi" w:hAnsiTheme="minorHAnsi" w:cstheme="minorBidi"/>
      <w:b/>
      <w:bCs/>
      <w:lang w:val="de-CH" w:eastAsia="en-US"/>
    </w:rPr>
  </w:style>
  <w:style w:type="character" w:customStyle="1" w:styleId="KommentarthemaZchn">
    <w:name w:val="Kommentarthema Zchn"/>
    <w:basedOn w:val="KommentartextZchn"/>
    <w:link w:val="Kommentarthema"/>
    <w:uiPriority w:val="99"/>
    <w:semiHidden/>
    <w:rsid w:val="00AD1DFF"/>
    <w:rPr>
      <w:rFonts w:ascii="Arial" w:eastAsia="Arial" w:hAnsi="Arial" w:cs="Arial"/>
      <w:b/>
      <w:bCs/>
      <w:sz w:val="20"/>
      <w:szCs w:val="20"/>
      <w:lang w:val="en-GB" w:eastAsia="de-CH"/>
    </w:rPr>
  </w:style>
  <w:style w:type="paragraph" w:styleId="Kopfzeile">
    <w:name w:val="header"/>
    <w:basedOn w:val="Standard"/>
    <w:link w:val="KopfzeileZchn"/>
    <w:uiPriority w:val="99"/>
    <w:semiHidden/>
    <w:unhideWhenUsed/>
    <w:rsid w:val="000C7122"/>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0C7122"/>
  </w:style>
  <w:style w:type="paragraph" w:styleId="Fuzeile">
    <w:name w:val="footer"/>
    <w:basedOn w:val="Standard"/>
    <w:link w:val="FuzeileZchn"/>
    <w:uiPriority w:val="99"/>
    <w:semiHidden/>
    <w:unhideWhenUsed/>
    <w:rsid w:val="000C7122"/>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0C7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644812">
      <w:bodyDiv w:val="1"/>
      <w:marLeft w:val="0"/>
      <w:marRight w:val="0"/>
      <w:marTop w:val="0"/>
      <w:marBottom w:val="0"/>
      <w:divBdr>
        <w:top w:val="none" w:sz="0" w:space="0" w:color="auto"/>
        <w:left w:val="none" w:sz="0" w:space="0" w:color="auto"/>
        <w:bottom w:val="none" w:sz="0" w:space="0" w:color="auto"/>
        <w:right w:val="none" w:sz="0" w:space="0" w:color="auto"/>
      </w:divBdr>
    </w:div>
    <w:div w:id="146073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C6230BA5F31B468E7B4A2F3DC66530" ma:contentTypeVersion="17" ma:contentTypeDescription="Ein neues Dokument erstellen." ma:contentTypeScope="" ma:versionID="aa073e50005438a347e76f97094178ac">
  <xsd:schema xmlns:xsd="http://www.w3.org/2001/XMLSchema" xmlns:xs="http://www.w3.org/2001/XMLSchema" xmlns:p="http://schemas.microsoft.com/office/2006/metadata/properties" xmlns:ns2="fb04f756-789d-4ebd-9a97-01d4eee07366" xmlns:ns3="bab3fc0a-c481-4510-85d3-6ee12323c14c" targetNamespace="http://schemas.microsoft.com/office/2006/metadata/properties" ma:root="true" ma:fieldsID="13492d93df27ff6a12df5296b6130e20" ns2:_="" ns3:_="">
    <xsd:import namespace="fb04f756-789d-4ebd-9a97-01d4eee07366"/>
    <xsd:import namespace="bab3fc0a-c481-4510-85d3-6ee12323c1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4f756-789d-4ebd-9a97-01d4eee07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48f8b7ac-5a6c-47e6-8df1-fcf8b592dab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b3fc0a-c481-4510-85d3-6ee12323c14c"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2" nillable="true" ma:displayName="Taxonomy Catch All Column" ma:hidden="true" ma:list="{6bf89ffa-0dd6-42f7-875f-3946bb03aa81}" ma:internalName="TaxCatchAll" ma:showField="CatchAllData" ma:web="bab3fc0a-c481-4510-85d3-6ee12323c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04f756-789d-4ebd-9a97-01d4eee07366">
      <Terms xmlns="http://schemas.microsoft.com/office/infopath/2007/PartnerControls"/>
    </lcf76f155ced4ddcb4097134ff3c332f>
    <TaxCatchAll xmlns="bab3fc0a-c481-4510-85d3-6ee12323c1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3832C8-748B-4F63-B385-03B096B97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4f756-789d-4ebd-9a97-01d4eee07366"/>
    <ds:schemaRef ds:uri="bab3fc0a-c481-4510-85d3-6ee12323c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99BAEC-546C-4711-84FC-4C72CD09A72F}">
  <ds:schemaRefs>
    <ds:schemaRef ds:uri="http://schemas.microsoft.com/office/2006/metadata/properties"/>
    <ds:schemaRef ds:uri="http://schemas.microsoft.com/office/infopath/2007/PartnerControls"/>
    <ds:schemaRef ds:uri="fb04f756-789d-4ebd-9a97-01d4eee07366"/>
    <ds:schemaRef ds:uri="bab3fc0a-c481-4510-85d3-6ee12323c14c"/>
  </ds:schemaRefs>
</ds:datastoreItem>
</file>

<file path=customXml/itemProps3.xml><?xml version="1.0" encoding="utf-8"?>
<ds:datastoreItem xmlns:ds="http://schemas.openxmlformats.org/officeDocument/2006/customXml" ds:itemID="{40B4D85A-E6D0-4E60-9515-84716EEE0E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2588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Ebneter</dc:creator>
  <cp:keywords/>
  <dc:description/>
  <cp:lastModifiedBy>Kathrin Spichiger</cp:lastModifiedBy>
  <cp:revision>223</cp:revision>
  <dcterms:created xsi:type="dcterms:W3CDTF">2026-02-10T04:28:00Z</dcterms:created>
  <dcterms:modified xsi:type="dcterms:W3CDTF">2026-02-16T11:18:00Z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0x010100BAC6230BA5F31B468E7B4A2F3DC66530</vt:lpwstr>
  </property>
  <property fmtid="{D5CDD505-2E9C-101B-9397-08002B2CF9AE}" pid="3" name="MediaServiceImageTags">
    <vt:lpwstr/>
  </property>
</Properties>
</file>